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79F5" w14:textId="77777777" w:rsidR="00AD2A83" w:rsidRDefault="00AD2A83" w:rsidP="00AD2A83">
      <w:pPr>
        <w:contextualSpacing/>
        <w:jc w:val="center"/>
        <w:rPr>
          <w:rFonts w:ascii="Palatino Linotype" w:hAnsi="Palatino Linotype"/>
          <w:b/>
          <w:bCs/>
          <w:color w:val="FF0000"/>
          <w:sz w:val="32"/>
          <w:szCs w:val="32"/>
          <w:lang w:val="ro-RO"/>
        </w:rPr>
      </w:pPr>
    </w:p>
    <w:p w14:paraId="00BF5A9D" w14:textId="77777777" w:rsidR="00AD2A83" w:rsidRPr="00187974" w:rsidRDefault="00AD2A83" w:rsidP="00AD2A83">
      <w:pPr>
        <w:contextualSpacing/>
        <w:jc w:val="center"/>
        <w:rPr>
          <w:rFonts w:ascii="Palatino Linotype" w:hAnsi="Palatino Linotype"/>
          <w:b/>
          <w:bCs/>
          <w:color w:val="FF0000"/>
          <w:sz w:val="32"/>
          <w:szCs w:val="32"/>
          <w:lang w:val="ro-RO"/>
        </w:rPr>
      </w:pPr>
      <w:r w:rsidRPr="00187974">
        <w:rPr>
          <w:rFonts w:ascii="Palatino Linotype" w:hAnsi="Palatino Linotype"/>
          <w:b/>
          <w:bCs/>
          <w:color w:val="FF0000"/>
          <w:sz w:val="32"/>
          <w:szCs w:val="32"/>
          <w:lang w:val="ro-RO"/>
        </w:rPr>
        <w:t>Actele necesare</w:t>
      </w:r>
    </w:p>
    <w:p w14:paraId="4803EBC3" w14:textId="77777777" w:rsidR="00AD2A83" w:rsidRPr="00187974" w:rsidRDefault="00AD2A83" w:rsidP="00AD2A83">
      <w:pPr>
        <w:contextualSpacing/>
        <w:jc w:val="center"/>
        <w:rPr>
          <w:rFonts w:ascii="Palatino Linotype" w:hAnsi="Palatino Linotype"/>
          <w:b/>
          <w:bCs/>
          <w:color w:val="FF0000"/>
          <w:sz w:val="32"/>
          <w:szCs w:val="32"/>
          <w:lang w:val="ro-RO"/>
        </w:rPr>
      </w:pPr>
      <w:r w:rsidRPr="00187974">
        <w:rPr>
          <w:rFonts w:ascii="Palatino Linotype" w:hAnsi="Palatino Linotype"/>
          <w:b/>
          <w:bCs/>
          <w:color w:val="FF0000"/>
          <w:sz w:val="32"/>
          <w:szCs w:val="32"/>
          <w:lang w:val="ro-RO"/>
        </w:rPr>
        <w:t xml:space="preserve">în vederea acordării arhiereștii binecuvântări pentru </w:t>
      </w:r>
    </w:p>
    <w:p w14:paraId="5978708E" w14:textId="77777777" w:rsidR="00AD2A83" w:rsidRDefault="00AD2A83" w:rsidP="00AD2A83">
      <w:pPr>
        <w:tabs>
          <w:tab w:val="left" w:pos="6331"/>
        </w:tabs>
        <w:contextualSpacing/>
        <w:jc w:val="center"/>
        <w:rPr>
          <w:rFonts w:ascii="Palatino Linotype" w:hAnsi="Palatino Linotype"/>
          <w:b/>
          <w:bCs/>
          <w:color w:val="FF0000"/>
          <w:sz w:val="32"/>
          <w:szCs w:val="32"/>
          <w:lang w:val="ro-RO"/>
        </w:rPr>
      </w:pPr>
      <w:r w:rsidRPr="00187974">
        <w:rPr>
          <w:rFonts w:ascii="Palatino Linotype" w:hAnsi="Palatino Linotype"/>
          <w:b/>
          <w:bCs/>
          <w:color w:val="FF0000"/>
          <w:sz w:val="32"/>
          <w:szCs w:val="32"/>
          <w:lang w:val="ro-RO"/>
        </w:rPr>
        <w:t xml:space="preserve">înscrierea la examenul de admitere la </w:t>
      </w:r>
      <w:r>
        <w:rPr>
          <w:rFonts w:ascii="Palatino Linotype" w:hAnsi="Palatino Linotype"/>
          <w:b/>
          <w:bCs/>
          <w:color w:val="FF0000"/>
          <w:sz w:val="32"/>
          <w:szCs w:val="32"/>
          <w:lang w:val="ro-RO"/>
        </w:rPr>
        <w:t>f</w:t>
      </w:r>
      <w:r w:rsidRPr="00187974">
        <w:rPr>
          <w:rFonts w:ascii="Palatino Linotype" w:hAnsi="Palatino Linotype"/>
          <w:b/>
          <w:bCs/>
          <w:color w:val="FF0000"/>
          <w:sz w:val="32"/>
          <w:szCs w:val="32"/>
          <w:lang w:val="ro-RO"/>
        </w:rPr>
        <w:t>acult</w:t>
      </w:r>
      <w:r>
        <w:rPr>
          <w:rFonts w:ascii="Palatino Linotype" w:hAnsi="Palatino Linotype"/>
          <w:b/>
          <w:bCs/>
          <w:color w:val="FF0000"/>
          <w:sz w:val="32"/>
          <w:szCs w:val="32"/>
          <w:lang w:val="ro-RO"/>
        </w:rPr>
        <w:t>ățile</w:t>
      </w:r>
      <w:r w:rsidRPr="00187974">
        <w:rPr>
          <w:rFonts w:ascii="Palatino Linotype" w:hAnsi="Palatino Linotype"/>
          <w:b/>
          <w:bCs/>
          <w:color w:val="FF0000"/>
          <w:sz w:val="32"/>
          <w:szCs w:val="32"/>
          <w:lang w:val="ro-RO"/>
        </w:rPr>
        <w:t xml:space="preserve"> de </w:t>
      </w:r>
      <w:r>
        <w:rPr>
          <w:rFonts w:ascii="Palatino Linotype" w:hAnsi="Palatino Linotype"/>
          <w:b/>
          <w:bCs/>
          <w:color w:val="FF0000"/>
          <w:sz w:val="32"/>
          <w:szCs w:val="32"/>
          <w:lang w:val="ro-RO"/>
        </w:rPr>
        <w:t>t</w:t>
      </w:r>
      <w:r w:rsidRPr="00187974">
        <w:rPr>
          <w:rFonts w:ascii="Palatino Linotype" w:hAnsi="Palatino Linotype"/>
          <w:b/>
          <w:bCs/>
          <w:color w:val="FF0000"/>
          <w:sz w:val="32"/>
          <w:szCs w:val="32"/>
          <w:lang w:val="ro-RO"/>
        </w:rPr>
        <w:t xml:space="preserve">eologie </w:t>
      </w:r>
      <w:r>
        <w:rPr>
          <w:rFonts w:ascii="Palatino Linotype" w:hAnsi="Palatino Linotype"/>
          <w:b/>
          <w:bCs/>
          <w:color w:val="FF0000"/>
          <w:sz w:val="32"/>
          <w:szCs w:val="32"/>
          <w:lang w:val="ro-RO"/>
        </w:rPr>
        <w:t>ortodoxă din Patriarhia Română</w:t>
      </w:r>
    </w:p>
    <w:p w14:paraId="7C82DF49" w14:textId="3B9767EE" w:rsidR="00AD2A83" w:rsidRPr="000256F6" w:rsidRDefault="00AD2A83" w:rsidP="00AD2A83">
      <w:pPr>
        <w:tabs>
          <w:tab w:val="left" w:pos="6331"/>
        </w:tabs>
        <w:contextualSpacing/>
        <w:jc w:val="center"/>
        <w:rPr>
          <w:rFonts w:ascii="Palatino Linotype" w:hAnsi="Palatino Linotype"/>
          <w:b/>
          <w:bCs/>
          <w:color w:val="FF0000"/>
          <w:sz w:val="32"/>
          <w:szCs w:val="32"/>
          <w:u w:val="single"/>
          <w:lang w:val="ro-RO"/>
        </w:rPr>
      </w:pPr>
      <w:r w:rsidRPr="00187974">
        <w:rPr>
          <w:rFonts w:ascii="Palatino Linotype" w:hAnsi="Palatino Linotype"/>
          <w:b/>
          <w:bCs/>
          <w:color w:val="FF0000"/>
          <w:sz w:val="32"/>
          <w:szCs w:val="32"/>
          <w:lang w:val="ro-RO"/>
        </w:rPr>
        <w:t xml:space="preserve">studii de </w:t>
      </w:r>
      <w:r w:rsidRPr="000256F6">
        <w:rPr>
          <w:rFonts w:ascii="Palatino Linotype" w:hAnsi="Palatino Linotype"/>
          <w:b/>
          <w:bCs/>
          <w:color w:val="FF0000"/>
          <w:sz w:val="32"/>
          <w:szCs w:val="32"/>
          <w:u w:val="single"/>
          <w:lang w:val="ro-RO"/>
        </w:rPr>
        <w:t xml:space="preserve">licență </w:t>
      </w:r>
    </w:p>
    <w:p w14:paraId="43BCDC58" w14:textId="59AAD9EC" w:rsidR="00AD2A83" w:rsidRPr="00187974" w:rsidRDefault="00AD2A83" w:rsidP="00AD2A83">
      <w:pPr>
        <w:tabs>
          <w:tab w:val="left" w:pos="6331"/>
        </w:tabs>
        <w:contextualSpacing/>
        <w:jc w:val="center"/>
        <w:rPr>
          <w:rFonts w:ascii="Palatino Linotype" w:hAnsi="Palatino Linotype"/>
          <w:b/>
          <w:bCs/>
          <w:color w:val="FF0000"/>
          <w:sz w:val="28"/>
          <w:szCs w:val="32"/>
          <w:lang w:val="ro-RO"/>
        </w:rPr>
      </w:pPr>
      <w:r w:rsidRPr="00187974">
        <w:rPr>
          <w:rFonts w:ascii="Palatino Linotype" w:hAnsi="Palatino Linotype"/>
          <w:b/>
          <w:bCs/>
          <w:color w:val="FF0000"/>
          <w:sz w:val="32"/>
          <w:szCs w:val="32"/>
          <w:lang w:val="ro-RO"/>
        </w:rPr>
        <w:t xml:space="preserve">- </w:t>
      </w:r>
      <w:r>
        <w:rPr>
          <w:rFonts w:ascii="Palatino Linotype" w:hAnsi="Palatino Linotype"/>
          <w:b/>
          <w:bCs/>
          <w:color w:val="FF0000"/>
          <w:sz w:val="32"/>
          <w:szCs w:val="32"/>
          <w:lang w:val="ro-RO"/>
        </w:rPr>
        <w:t>s</w:t>
      </w:r>
      <w:r w:rsidRPr="00187974">
        <w:rPr>
          <w:rFonts w:ascii="Palatino Linotype" w:hAnsi="Palatino Linotype"/>
          <w:b/>
          <w:bCs/>
          <w:color w:val="FF0000"/>
          <w:sz w:val="32"/>
          <w:szCs w:val="32"/>
          <w:lang w:val="ro-RO"/>
        </w:rPr>
        <w:t xml:space="preserve">esiunea </w:t>
      </w:r>
      <w:r w:rsidR="00F0169C">
        <w:rPr>
          <w:rFonts w:ascii="Palatino Linotype" w:hAnsi="Palatino Linotype"/>
          <w:b/>
          <w:bCs/>
          <w:color w:val="FF0000"/>
          <w:sz w:val="32"/>
          <w:szCs w:val="32"/>
          <w:lang w:val="ro-RO"/>
        </w:rPr>
        <w:t>septembrie</w:t>
      </w:r>
      <w:r w:rsidR="00BC5B0E">
        <w:rPr>
          <w:rFonts w:ascii="Palatino Linotype" w:hAnsi="Palatino Linotype"/>
          <w:b/>
          <w:bCs/>
          <w:color w:val="FF0000"/>
          <w:sz w:val="32"/>
          <w:szCs w:val="32"/>
          <w:lang w:val="ro-RO"/>
        </w:rPr>
        <w:t xml:space="preserve"> 2025</w:t>
      </w:r>
      <w:r w:rsidRPr="00187974">
        <w:rPr>
          <w:rFonts w:ascii="Palatino Linotype" w:hAnsi="Palatino Linotype"/>
          <w:b/>
          <w:bCs/>
          <w:color w:val="FF0000"/>
          <w:sz w:val="32"/>
          <w:szCs w:val="32"/>
          <w:lang w:val="ro-RO"/>
        </w:rPr>
        <w:t xml:space="preserve"> -</w:t>
      </w:r>
    </w:p>
    <w:p w14:paraId="3F5DFA4E" w14:textId="77777777" w:rsidR="00AD2A83" w:rsidRDefault="00AD2A83" w:rsidP="00AD2A83">
      <w:pPr>
        <w:tabs>
          <w:tab w:val="left" w:pos="6331"/>
        </w:tabs>
        <w:spacing w:line="200" w:lineRule="atLeast"/>
        <w:jc w:val="center"/>
        <w:rPr>
          <w:lang w:val="ro-RO"/>
        </w:rPr>
      </w:pPr>
    </w:p>
    <w:p w14:paraId="5FAB8894" w14:textId="77777777" w:rsidR="00F0169C" w:rsidRDefault="00AD2A83" w:rsidP="00AD2A83">
      <w:pPr>
        <w:jc w:val="both"/>
        <w:rPr>
          <w:rFonts w:ascii="Palatino Linotype" w:hAnsi="Palatino Linotype"/>
          <w:bCs/>
          <w:lang w:val="ro-RO"/>
        </w:rPr>
      </w:pPr>
      <w:r>
        <w:rPr>
          <w:rFonts w:ascii="Palatino Linotype" w:hAnsi="Palatino Linotype"/>
          <w:bCs/>
          <w:sz w:val="26"/>
          <w:szCs w:val="26"/>
          <w:lang w:val="ro-RO"/>
        </w:rPr>
        <w:tab/>
      </w:r>
      <w:bookmarkStart w:id="0" w:name="_Hlk201559250"/>
      <w:r w:rsidRPr="00CA5045">
        <w:rPr>
          <w:rFonts w:ascii="Palatino Linotype" w:hAnsi="Palatino Linotype"/>
          <w:bCs/>
          <w:lang w:val="ro-RO"/>
        </w:rPr>
        <w:t xml:space="preserve">Arhiereasca binecuvântare pentru candidaţii din Arhiepiscopia Iaşilor care doresc să se înscrie la Facultatea de Teologie Ortodoxă </w:t>
      </w:r>
      <w:r w:rsidRPr="00CA5045">
        <w:rPr>
          <w:rFonts w:ascii="Palatino Linotype" w:hAnsi="Palatino Linotype"/>
          <w:bCs/>
          <w:i/>
          <w:lang w:val="ro-RO"/>
        </w:rPr>
        <w:t>Dumitru Stăniloae</w:t>
      </w:r>
      <w:r w:rsidRPr="00CA5045">
        <w:rPr>
          <w:rFonts w:ascii="Palatino Linotype" w:hAnsi="Palatino Linotype"/>
          <w:bCs/>
          <w:lang w:val="ro-RO"/>
        </w:rPr>
        <w:t xml:space="preserve"> din Iaşi</w:t>
      </w:r>
      <w:r>
        <w:rPr>
          <w:rFonts w:ascii="Palatino Linotype" w:hAnsi="Palatino Linotype"/>
          <w:bCs/>
          <w:lang w:val="ro-RO"/>
        </w:rPr>
        <w:t>, precum și la alte facultăți de teologie ortodoxă din cuprinsul Patriarhiei Române</w:t>
      </w:r>
      <w:r w:rsidRPr="00CA5045">
        <w:rPr>
          <w:rFonts w:ascii="Palatino Linotype" w:hAnsi="Palatino Linotype"/>
          <w:bCs/>
          <w:lang w:val="ro-RO"/>
        </w:rPr>
        <w:t xml:space="preserve">, studii de </w:t>
      </w:r>
      <w:r w:rsidRPr="00CA5045">
        <w:rPr>
          <w:rFonts w:ascii="Palatino Linotype" w:hAnsi="Palatino Linotype"/>
          <w:b/>
          <w:bCs/>
          <w:lang w:val="ro-RO"/>
        </w:rPr>
        <w:t>licență</w:t>
      </w:r>
      <w:r w:rsidRPr="00CA5045">
        <w:rPr>
          <w:rFonts w:ascii="Palatino Linotype" w:hAnsi="Palatino Linotype"/>
          <w:bCs/>
          <w:lang w:val="ro-RO"/>
        </w:rPr>
        <w:t xml:space="preserve">, sesiunea </w:t>
      </w:r>
      <w:r w:rsidR="00F0169C">
        <w:rPr>
          <w:rFonts w:ascii="Palatino Linotype" w:hAnsi="Palatino Linotype"/>
          <w:b/>
          <w:bCs/>
          <w:lang w:val="ro-RO"/>
        </w:rPr>
        <w:t>septembrie</w:t>
      </w:r>
      <w:r w:rsidRPr="002539FB">
        <w:rPr>
          <w:rFonts w:ascii="Palatino Linotype" w:hAnsi="Palatino Linotype"/>
          <w:b/>
          <w:bCs/>
          <w:lang w:val="ro-RO"/>
        </w:rPr>
        <w:t xml:space="preserve"> 202</w:t>
      </w:r>
      <w:r w:rsidR="00BC5B0E">
        <w:rPr>
          <w:rFonts w:ascii="Palatino Linotype" w:hAnsi="Palatino Linotype"/>
          <w:b/>
          <w:bCs/>
          <w:lang w:val="ro-RO"/>
        </w:rPr>
        <w:t>5</w:t>
      </w:r>
      <w:r w:rsidRPr="00CA5045">
        <w:rPr>
          <w:rFonts w:ascii="Palatino Linotype" w:hAnsi="Palatino Linotype"/>
          <w:bCs/>
          <w:lang w:val="ro-RO"/>
        </w:rPr>
        <w:t xml:space="preserve">, </w:t>
      </w:r>
      <w:r w:rsidRPr="00CA5045">
        <w:rPr>
          <w:rFonts w:ascii="Palatino Linotype" w:hAnsi="Palatino Linotype"/>
          <w:lang w:val="ro-RO"/>
        </w:rPr>
        <w:t xml:space="preserve">va fi acordată în baza unui </w:t>
      </w:r>
      <w:r w:rsidRPr="00CA5045">
        <w:rPr>
          <w:rFonts w:ascii="Palatino Linotype" w:hAnsi="Palatino Linotype"/>
          <w:b/>
          <w:lang w:val="ro-RO"/>
        </w:rPr>
        <w:t>interviu</w:t>
      </w:r>
      <w:r w:rsidRPr="00CA5045">
        <w:rPr>
          <w:rFonts w:ascii="Palatino Linotype" w:hAnsi="Palatino Linotype"/>
          <w:lang w:val="ro-RO"/>
        </w:rPr>
        <w:t xml:space="preserve"> care se va desfășura la </w:t>
      </w:r>
      <w:r w:rsidR="00BC5B0E">
        <w:rPr>
          <w:rFonts w:ascii="Palatino Linotype" w:hAnsi="Palatino Linotype"/>
          <w:b/>
          <w:lang w:val="ro-RO"/>
        </w:rPr>
        <w:t>Colegiul „Sfântul Nicolae”</w:t>
      </w:r>
      <w:r>
        <w:rPr>
          <w:rFonts w:ascii="Palatino Linotype" w:hAnsi="Palatino Linotype"/>
          <w:b/>
          <w:lang w:val="ro-RO"/>
        </w:rPr>
        <w:t xml:space="preserve"> </w:t>
      </w:r>
      <w:r w:rsidRPr="00AD2A83">
        <w:rPr>
          <w:rFonts w:ascii="Palatino Linotype" w:hAnsi="Palatino Linotype"/>
          <w:lang w:val="ro-RO"/>
        </w:rPr>
        <w:t>din Iași</w:t>
      </w:r>
      <w:r w:rsidRPr="00CA5045">
        <w:rPr>
          <w:rFonts w:ascii="Palatino Linotype" w:hAnsi="Palatino Linotype"/>
          <w:lang w:val="ro-RO"/>
        </w:rPr>
        <w:t xml:space="preserve">, în perioada </w:t>
      </w:r>
      <w:r w:rsidR="00F0169C">
        <w:rPr>
          <w:rFonts w:ascii="Palatino Linotype" w:hAnsi="Palatino Linotype"/>
          <w:b/>
          <w:lang w:val="ro-RO"/>
        </w:rPr>
        <w:t>5-8</w:t>
      </w:r>
      <w:r w:rsidR="00BC5B0E">
        <w:rPr>
          <w:rFonts w:ascii="Palatino Linotype" w:hAnsi="Palatino Linotype"/>
          <w:b/>
          <w:lang w:val="ro-RO"/>
        </w:rPr>
        <w:t xml:space="preserve"> </w:t>
      </w:r>
      <w:r w:rsidR="00F0169C">
        <w:rPr>
          <w:rFonts w:ascii="Palatino Linotype" w:hAnsi="Palatino Linotype"/>
          <w:b/>
          <w:lang w:val="ro-RO"/>
        </w:rPr>
        <w:t>septembrie</w:t>
      </w:r>
      <w:r w:rsidR="00BC5B0E">
        <w:rPr>
          <w:rFonts w:ascii="Palatino Linotype" w:hAnsi="Palatino Linotype"/>
          <w:b/>
          <w:lang w:val="ro-RO"/>
        </w:rPr>
        <w:t xml:space="preserve"> 2025</w:t>
      </w:r>
      <w:r w:rsidRPr="00CA5045">
        <w:rPr>
          <w:rFonts w:ascii="Palatino Linotype" w:hAnsi="Palatino Linotype"/>
          <w:lang w:val="ro-RO"/>
        </w:rPr>
        <w:t xml:space="preserve">, </w:t>
      </w:r>
      <w:r w:rsidR="00F0169C">
        <w:rPr>
          <w:rFonts w:ascii="Palatino Linotype" w:hAnsi="Palatino Linotype"/>
          <w:bCs/>
          <w:lang w:val="ro-RO"/>
        </w:rPr>
        <w:t>după următorul program:</w:t>
      </w:r>
    </w:p>
    <w:p w14:paraId="1358501D" w14:textId="52A36E08" w:rsidR="00AD2A83" w:rsidRDefault="00AD2A83" w:rsidP="00AD2A83">
      <w:pPr>
        <w:jc w:val="both"/>
        <w:rPr>
          <w:rFonts w:ascii="Palatino Linotype" w:hAnsi="Palatino Linotype"/>
          <w:lang w:val="ro-RO"/>
        </w:rPr>
      </w:pPr>
    </w:p>
    <w:p w14:paraId="63F8A13A" w14:textId="77777777" w:rsidR="00F0169C" w:rsidRPr="00870A2F" w:rsidRDefault="00F0169C" w:rsidP="00F0169C">
      <w:pPr>
        <w:pStyle w:val="Listparagraf"/>
        <w:numPr>
          <w:ilvl w:val="0"/>
          <w:numId w:val="11"/>
        </w:numPr>
        <w:autoSpaceDN w:val="0"/>
        <w:spacing w:line="276" w:lineRule="auto"/>
        <w:jc w:val="both"/>
        <w:rPr>
          <w:rFonts w:ascii="Palatino Linotype" w:eastAsia="Andale Sans UI" w:hAnsi="Palatino Linotype"/>
          <w:b/>
          <w:bCs/>
          <w:kern w:val="3"/>
          <w:lang w:val="de-DE" w:eastAsia="ja-JP" w:bidi="fa-IR"/>
        </w:rPr>
      </w:pPr>
      <w:r w:rsidRPr="00870A2F">
        <w:rPr>
          <w:rFonts w:ascii="Palatino Linotype" w:eastAsia="Andale Sans UI" w:hAnsi="Palatino Linotype"/>
          <w:b/>
          <w:bCs/>
          <w:kern w:val="3"/>
          <w:lang w:val="de-DE" w:eastAsia="ja-JP" w:bidi="fa-IR"/>
        </w:rPr>
        <w:t>5 septembrie 2025 (vineri) – 09:00-16:00;</w:t>
      </w:r>
    </w:p>
    <w:p w14:paraId="544E2C53" w14:textId="77777777" w:rsidR="00F0169C" w:rsidRPr="00870A2F" w:rsidRDefault="00F0169C" w:rsidP="00F0169C">
      <w:pPr>
        <w:pStyle w:val="Listparagraf"/>
        <w:numPr>
          <w:ilvl w:val="0"/>
          <w:numId w:val="11"/>
        </w:numPr>
        <w:autoSpaceDN w:val="0"/>
        <w:spacing w:line="276" w:lineRule="auto"/>
        <w:jc w:val="both"/>
        <w:rPr>
          <w:rFonts w:ascii="Palatino Linotype" w:eastAsia="Andale Sans UI" w:hAnsi="Palatino Linotype"/>
          <w:b/>
          <w:bCs/>
          <w:kern w:val="3"/>
          <w:lang w:val="de-DE" w:eastAsia="ja-JP" w:bidi="fa-IR"/>
        </w:rPr>
      </w:pPr>
      <w:r w:rsidRPr="00870A2F">
        <w:rPr>
          <w:rFonts w:ascii="Palatino Linotype" w:eastAsia="Andale Sans UI" w:hAnsi="Palatino Linotype"/>
          <w:b/>
          <w:bCs/>
          <w:kern w:val="3"/>
          <w:lang w:val="de-DE" w:eastAsia="ja-JP" w:bidi="fa-IR"/>
        </w:rPr>
        <w:t>6 septembrie 2025 (sâmbătă) – 09</w:t>
      </w:r>
      <w:r>
        <w:rPr>
          <w:rFonts w:ascii="Palatino Linotype" w:eastAsia="Andale Sans UI" w:hAnsi="Palatino Linotype"/>
          <w:b/>
          <w:bCs/>
          <w:kern w:val="3"/>
          <w:lang w:val="de-DE" w:eastAsia="ja-JP" w:bidi="fa-IR"/>
        </w:rPr>
        <w:t>:</w:t>
      </w:r>
      <w:r w:rsidRPr="00870A2F">
        <w:rPr>
          <w:rFonts w:ascii="Palatino Linotype" w:eastAsia="Andale Sans UI" w:hAnsi="Palatino Linotype"/>
          <w:b/>
          <w:bCs/>
          <w:kern w:val="3"/>
          <w:lang w:val="de-DE" w:eastAsia="ja-JP" w:bidi="fa-IR"/>
        </w:rPr>
        <w:t>30 – 13:00;</w:t>
      </w:r>
    </w:p>
    <w:p w14:paraId="56074877" w14:textId="77506149" w:rsidR="00F0169C" w:rsidRPr="00870A2F" w:rsidRDefault="00F0169C" w:rsidP="00F0169C">
      <w:pPr>
        <w:pStyle w:val="Listparagraf"/>
        <w:numPr>
          <w:ilvl w:val="0"/>
          <w:numId w:val="11"/>
        </w:numPr>
        <w:autoSpaceDN w:val="0"/>
        <w:spacing w:line="276" w:lineRule="auto"/>
        <w:jc w:val="both"/>
        <w:rPr>
          <w:rFonts w:ascii="Palatino Linotype" w:eastAsia="Andale Sans UI" w:hAnsi="Palatino Linotype"/>
          <w:b/>
          <w:bCs/>
          <w:kern w:val="3"/>
          <w:lang w:val="de-DE" w:eastAsia="ja-JP" w:bidi="fa-IR"/>
        </w:rPr>
      </w:pPr>
      <w:r w:rsidRPr="00870A2F">
        <w:rPr>
          <w:rFonts w:ascii="Palatino Linotype" w:eastAsia="Andale Sans UI" w:hAnsi="Palatino Linotype"/>
          <w:b/>
          <w:bCs/>
          <w:kern w:val="3"/>
          <w:lang w:val="de-DE" w:eastAsia="ja-JP" w:bidi="fa-IR"/>
        </w:rPr>
        <w:t>7 septembrie 2025 (duminică) – 10:00</w:t>
      </w:r>
      <w:r>
        <w:rPr>
          <w:rFonts w:ascii="Palatino Linotype" w:eastAsia="Andale Sans UI" w:hAnsi="Palatino Linotype"/>
          <w:b/>
          <w:bCs/>
          <w:kern w:val="3"/>
          <w:lang w:val="de-DE" w:eastAsia="ja-JP" w:bidi="fa-IR"/>
        </w:rPr>
        <w:t xml:space="preserve"> </w:t>
      </w:r>
      <w:r w:rsidRPr="00870A2F">
        <w:rPr>
          <w:rFonts w:ascii="Palatino Linotype" w:eastAsia="Andale Sans UI" w:hAnsi="Palatino Linotype"/>
          <w:b/>
          <w:bCs/>
          <w:kern w:val="3"/>
          <w:lang w:val="de-DE" w:eastAsia="ja-JP" w:bidi="fa-IR"/>
        </w:rPr>
        <w:t>– 13</w:t>
      </w:r>
      <w:r>
        <w:rPr>
          <w:rFonts w:ascii="Palatino Linotype" w:eastAsia="Andale Sans UI" w:hAnsi="Palatino Linotype"/>
          <w:b/>
          <w:bCs/>
          <w:kern w:val="3"/>
          <w:lang w:val="de-DE" w:eastAsia="ja-JP" w:bidi="fa-IR"/>
        </w:rPr>
        <w:t>:</w:t>
      </w:r>
      <w:r w:rsidRPr="00870A2F">
        <w:rPr>
          <w:rFonts w:ascii="Palatino Linotype" w:eastAsia="Andale Sans UI" w:hAnsi="Palatino Linotype"/>
          <w:b/>
          <w:bCs/>
          <w:kern w:val="3"/>
          <w:lang w:val="de-DE" w:eastAsia="ja-JP" w:bidi="fa-IR"/>
        </w:rPr>
        <w:t>00;</w:t>
      </w:r>
    </w:p>
    <w:p w14:paraId="7073CEAD" w14:textId="1683DC9D" w:rsidR="00F0169C" w:rsidRPr="00870A2F" w:rsidRDefault="00F0169C" w:rsidP="00F0169C">
      <w:pPr>
        <w:pStyle w:val="Listparagraf"/>
        <w:numPr>
          <w:ilvl w:val="0"/>
          <w:numId w:val="11"/>
        </w:numPr>
        <w:autoSpaceDN w:val="0"/>
        <w:spacing w:line="276" w:lineRule="auto"/>
        <w:jc w:val="both"/>
        <w:rPr>
          <w:rFonts w:ascii="Palatino Linotype" w:eastAsia="Andale Sans UI" w:hAnsi="Palatino Linotype"/>
          <w:b/>
          <w:bCs/>
          <w:kern w:val="3"/>
          <w:lang w:val="de-DE" w:eastAsia="ja-JP" w:bidi="fa-IR"/>
        </w:rPr>
      </w:pPr>
      <w:r w:rsidRPr="00870A2F">
        <w:rPr>
          <w:rFonts w:ascii="Palatino Linotype" w:eastAsia="Andale Sans UI" w:hAnsi="Palatino Linotype"/>
          <w:b/>
          <w:bCs/>
          <w:kern w:val="3"/>
          <w:lang w:val="de-DE" w:eastAsia="ja-JP" w:bidi="fa-IR"/>
        </w:rPr>
        <w:t xml:space="preserve">8 septembrie 2025 (luni, </w:t>
      </w:r>
      <w:r w:rsidRPr="000E67BE">
        <w:rPr>
          <w:rFonts w:ascii="Palatino Linotype" w:eastAsia="Andale Sans UI" w:hAnsi="Palatino Linotype"/>
          <w:b/>
          <w:bCs/>
          <w:i/>
          <w:iCs/>
          <w:kern w:val="3"/>
          <w:lang w:val="de-DE" w:eastAsia="ja-JP" w:bidi="fa-IR"/>
        </w:rPr>
        <w:t>Nașterea Maicii Domnului</w:t>
      </w:r>
      <w:r w:rsidRPr="00870A2F">
        <w:rPr>
          <w:rFonts w:ascii="Palatino Linotype" w:eastAsia="Andale Sans UI" w:hAnsi="Palatino Linotype"/>
          <w:b/>
          <w:bCs/>
          <w:kern w:val="3"/>
          <w:lang w:val="de-DE" w:eastAsia="ja-JP" w:bidi="fa-IR"/>
        </w:rPr>
        <w:t>) – 10:00 – 1</w:t>
      </w:r>
      <w:r>
        <w:rPr>
          <w:rFonts w:ascii="Palatino Linotype" w:eastAsia="Andale Sans UI" w:hAnsi="Palatino Linotype"/>
          <w:b/>
          <w:bCs/>
          <w:kern w:val="3"/>
          <w:lang w:val="de-DE" w:eastAsia="ja-JP" w:bidi="fa-IR"/>
        </w:rPr>
        <w:t>6</w:t>
      </w:r>
      <w:r w:rsidRPr="00870A2F">
        <w:rPr>
          <w:rFonts w:ascii="Palatino Linotype" w:eastAsia="Andale Sans UI" w:hAnsi="Palatino Linotype"/>
          <w:b/>
          <w:bCs/>
          <w:kern w:val="3"/>
          <w:lang w:val="de-DE" w:eastAsia="ja-JP" w:bidi="fa-IR"/>
        </w:rPr>
        <w:t>:00;</w:t>
      </w:r>
    </w:p>
    <w:p w14:paraId="2E32164A" w14:textId="77777777" w:rsidR="00907F38" w:rsidRPr="00CA5045" w:rsidRDefault="00907F38" w:rsidP="00AD2A83">
      <w:pPr>
        <w:jc w:val="both"/>
        <w:rPr>
          <w:rFonts w:ascii="Palatino Linotype" w:hAnsi="Palatino Linotype"/>
          <w:lang w:val="ro-RO"/>
        </w:rPr>
      </w:pPr>
    </w:p>
    <w:p w14:paraId="3E0630D7" w14:textId="77777777" w:rsidR="00AD2A83" w:rsidRDefault="00AD2A83" w:rsidP="00AD2A83">
      <w:pPr>
        <w:jc w:val="both"/>
        <w:rPr>
          <w:rFonts w:ascii="Palatino Linotype" w:hAnsi="Palatino Linotype"/>
          <w:bCs/>
          <w:lang w:val="ro-RO"/>
        </w:rPr>
      </w:pPr>
      <w:r w:rsidRPr="00CA5045">
        <w:rPr>
          <w:rFonts w:ascii="Palatino Linotype" w:hAnsi="Palatino Linotype"/>
          <w:bCs/>
          <w:lang w:val="ro-RO"/>
        </w:rPr>
        <w:tab/>
        <w:t>Obţinerea binecuvântări</w:t>
      </w:r>
      <w:r>
        <w:rPr>
          <w:rFonts w:ascii="Palatino Linotype" w:hAnsi="Palatino Linotype"/>
          <w:bCs/>
          <w:lang w:val="ro-RO"/>
        </w:rPr>
        <w:t>i</w:t>
      </w:r>
      <w:r w:rsidRPr="00CA5045">
        <w:rPr>
          <w:rFonts w:ascii="Palatino Linotype" w:hAnsi="Palatino Linotype"/>
          <w:bCs/>
          <w:lang w:val="ro-RO"/>
        </w:rPr>
        <w:t xml:space="preserve"> se va face personal, în baza următoarelor documente: </w:t>
      </w:r>
    </w:p>
    <w:p w14:paraId="28401593" w14:textId="77777777" w:rsidR="00907F38" w:rsidRPr="00CA5045" w:rsidRDefault="00907F38" w:rsidP="00AD2A83">
      <w:pPr>
        <w:jc w:val="both"/>
        <w:rPr>
          <w:rFonts w:ascii="Palatino Linotype" w:hAnsi="Palatino Linotype"/>
          <w:bCs/>
          <w:lang w:val="ro-RO"/>
        </w:rPr>
      </w:pPr>
    </w:p>
    <w:p w14:paraId="0E8C8CD0" w14:textId="1E01A711" w:rsidR="00AD2A83" w:rsidRDefault="00AD2A83" w:rsidP="00AD2A83">
      <w:pPr>
        <w:numPr>
          <w:ilvl w:val="0"/>
          <w:numId w:val="1"/>
        </w:numPr>
        <w:ind w:left="426" w:hanging="426"/>
        <w:jc w:val="both"/>
        <w:rPr>
          <w:rFonts w:ascii="Palatino Linotype" w:hAnsi="Palatino Linotype"/>
          <w:lang w:val="ro-RO"/>
        </w:rPr>
      </w:pPr>
      <w:r w:rsidRPr="00CA5045">
        <w:rPr>
          <w:rFonts w:ascii="Palatino Linotype" w:hAnsi="Palatino Linotype"/>
          <w:b/>
          <w:lang w:val="ro-RO"/>
        </w:rPr>
        <w:t>cerere</w:t>
      </w:r>
      <w:r w:rsidRPr="00CA5045">
        <w:rPr>
          <w:rFonts w:ascii="Palatino Linotype" w:hAnsi="Palatino Linotype"/>
          <w:lang w:val="ro-RO"/>
        </w:rPr>
        <w:t xml:space="preserve"> adresată Înaltpreasfințitului </w:t>
      </w:r>
      <w:r>
        <w:rPr>
          <w:rFonts w:ascii="Palatino Linotype" w:hAnsi="Palatino Linotype"/>
          <w:lang w:val="ro-RO"/>
        </w:rPr>
        <w:t xml:space="preserve">Părinte </w:t>
      </w:r>
      <w:r w:rsidRPr="00CA5045">
        <w:rPr>
          <w:rFonts w:ascii="Palatino Linotype" w:hAnsi="Palatino Linotype"/>
          <w:lang w:val="ro-RO"/>
        </w:rPr>
        <w:t xml:space="preserve">Teofan, Mitropolitul Moldovei şi Bucovinei, </w:t>
      </w:r>
      <w:r w:rsidRPr="00CA5045">
        <w:rPr>
          <w:rFonts w:ascii="Palatino Linotype" w:hAnsi="Palatino Linotype"/>
          <w:bCs/>
          <w:lang w:val="ro-RO"/>
        </w:rPr>
        <w:t>prin care se solicită binecuvântarea arhierească</w:t>
      </w:r>
      <w:r>
        <w:rPr>
          <w:rFonts w:ascii="Palatino Linotype" w:hAnsi="Palatino Linotype"/>
          <w:bCs/>
          <w:lang w:val="ro-RO"/>
        </w:rPr>
        <w:t xml:space="preserve"> </w:t>
      </w:r>
      <w:r>
        <w:rPr>
          <w:rFonts w:ascii="Palatino Linotype" w:hAnsi="Palatino Linotype"/>
          <w:lang w:val="ro-RO"/>
        </w:rPr>
        <w:t xml:space="preserve">(cerere tip disponibilă pe </w:t>
      </w:r>
      <w:hyperlink r:id="rId7" w:history="1">
        <w:r w:rsidR="00EB705D" w:rsidRPr="00E3465C">
          <w:rPr>
            <w:rStyle w:val="Hyperlink"/>
            <w:lang w:val="ro-RO"/>
          </w:rPr>
          <w:t>https://mm</w:t>
        </w:r>
        <w:r w:rsidR="00EB705D" w:rsidRPr="00E3465C">
          <w:rPr>
            <w:rStyle w:val="Hyperlink"/>
            <w:lang w:val="ro-RO"/>
          </w:rPr>
          <w:t>b</w:t>
        </w:r>
        <w:r w:rsidR="00EB705D" w:rsidRPr="00E3465C">
          <w:rPr>
            <w:rStyle w:val="Hyperlink"/>
            <w:lang w:val="ro-RO"/>
          </w:rPr>
          <w:t>.ro/sectorul-invatamant</w:t>
        </w:r>
      </w:hyperlink>
      <w:r w:rsidRPr="00CA5045">
        <w:rPr>
          <w:rFonts w:ascii="Palatino Linotype" w:hAnsi="Palatino Linotype"/>
          <w:lang w:val="ro-RO"/>
        </w:rPr>
        <w:t>);</w:t>
      </w:r>
    </w:p>
    <w:p w14:paraId="4102BFD5" w14:textId="77777777" w:rsidR="00AD2A83" w:rsidRPr="00CA5045" w:rsidRDefault="00AD2A83" w:rsidP="00AD2A83">
      <w:pPr>
        <w:numPr>
          <w:ilvl w:val="0"/>
          <w:numId w:val="1"/>
        </w:numPr>
        <w:ind w:left="426" w:hanging="426"/>
        <w:jc w:val="both"/>
        <w:rPr>
          <w:rFonts w:ascii="Palatino Linotype" w:hAnsi="Palatino Linotype"/>
          <w:lang w:val="ro-RO"/>
        </w:rPr>
      </w:pPr>
      <w:r w:rsidRPr="00436E7D">
        <w:rPr>
          <w:rFonts w:ascii="Palatino Linotype" w:hAnsi="Palatino Linotype"/>
          <w:b/>
          <w:lang w:val="ro-RO"/>
        </w:rPr>
        <w:t>copie a actului de identitate</w:t>
      </w:r>
      <w:r>
        <w:rPr>
          <w:rFonts w:ascii="Palatino Linotype" w:hAnsi="Palatino Linotype"/>
          <w:lang w:val="ro-RO"/>
        </w:rPr>
        <w:t>;</w:t>
      </w:r>
    </w:p>
    <w:p w14:paraId="21863808" w14:textId="77777777" w:rsidR="00AD2A83" w:rsidRDefault="00AD2A83" w:rsidP="00AD2A83">
      <w:pPr>
        <w:numPr>
          <w:ilvl w:val="0"/>
          <w:numId w:val="1"/>
        </w:numPr>
        <w:ind w:left="426" w:hanging="426"/>
        <w:jc w:val="both"/>
        <w:rPr>
          <w:rFonts w:ascii="Palatino Linotype" w:hAnsi="Palatino Linotype"/>
          <w:lang w:val="ro-RO"/>
        </w:rPr>
      </w:pPr>
      <w:r w:rsidRPr="00CA5045">
        <w:rPr>
          <w:rFonts w:ascii="Palatino Linotype" w:hAnsi="Palatino Linotype"/>
          <w:b/>
          <w:lang w:val="ro-RO"/>
        </w:rPr>
        <w:t>recomandare</w:t>
      </w:r>
      <w:r w:rsidRPr="00CA5045">
        <w:rPr>
          <w:rFonts w:ascii="Palatino Linotype" w:hAnsi="Palatino Linotype"/>
          <w:lang w:val="ro-RO"/>
        </w:rPr>
        <w:t xml:space="preserve"> de la preotul paroh </w:t>
      </w:r>
      <w:r w:rsidRPr="00F0169C">
        <w:rPr>
          <w:rFonts w:ascii="Palatino Linotype" w:hAnsi="Palatino Linotype"/>
          <w:b/>
          <w:bCs/>
          <w:lang w:val="ro-RO"/>
        </w:rPr>
        <w:t>și</w:t>
      </w:r>
      <w:r w:rsidRPr="00CA5045">
        <w:rPr>
          <w:rFonts w:ascii="Palatino Linotype" w:hAnsi="Palatino Linotype"/>
          <w:lang w:val="ro-RO"/>
        </w:rPr>
        <w:t xml:space="preserve"> de la duhovnic </w:t>
      </w:r>
      <w:r>
        <w:rPr>
          <w:rFonts w:ascii="Palatino Linotype" w:hAnsi="Palatino Linotype"/>
          <w:lang w:val="ro-RO"/>
        </w:rPr>
        <w:t xml:space="preserve">- document cu număr de înregistrare, cu antet, ștampilă și semnătură </w:t>
      </w:r>
      <w:r w:rsidRPr="00CA5045">
        <w:rPr>
          <w:rFonts w:ascii="Palatino Linotype" w:hAnsi="Palatino Linotype"/>
          <w:lang w:val="ro-RO"/>
        </w:rPr>
        <w:t xml:space="preserve">(dacă cei doi sunt persoane diferite atunci vor fi prezentate două recomandări; preoţii vor prezenta recomandare de la protopopul de care aparţin, monahii de la stareţul mănăstirii în care vieţuiesc, iar stareţii de la exarhul locului). Solicitările venite din partea monahilor și monahiilor trebuie vizate de Exarhul </w:t>
      </w:r>
      <w:r>
        <w:rPr>
          <w:rFonts w:ascii="Palatino Linotype" w:hAnsi="Palatino Linotype"/>
          <w:lang w:val="ro-RO"/>
        </w:rPr>
        <w:t xml:space="preserve">administrativ al </w:t>
      </w:r>
      <w:r w:rsidRPr="00CA5045">
        <w:rPr>
          <w:rFonts w:ascii="Palatino Linotype" w:hAnsi="Palatino Linotype"/>
          <w:lang w:val="ro-RO"/>
        </w:rPr>
        <w:t>mănăstirilor;</w:t>
      </w:r>
    </w:p>
    <w:p w14:paraId="31ACBFC6" w14:textId="77777777" w:rsidR="00AD2A83" w:rsidRPr="00CA5045" w:rsidRDefault="00AD2A83" w:rsidP="00AD2A83">
      <w:pPr>
        <w:numPr>
          <w:ilvl w:val="0"/>
          <w:numId w:val="1"/>
        </w:numPr>
        <w:ind w:left="426" w:hanging="426"/>
        <w:jc w:val="both"/>
        <w:rPr>
          <w:rFonts w:ascii="Palatino Linotype" w:hAnsi="Palatino Linotype"/>
          <w:lang w:val="ro-RO"/>
        </w:rPr>
      </w:pPr>
      <w:r w:rsidRPr="00CA5045">
        <w:rPr>
          <w:rFonts w:ascii="Palatino Linotype" w:hAnsi="Palatino Linotype"/>
          <w:b/>
          <w:lang w:val="ro-RO"/>
        </w:rPr>
        <w:t>adeverința</w:t>
      </w:r>
      <w:r w:rsidRPr="00CA5045">
        <w:rPr>
          <w:rFonts w:ascii="Palatino Linotype" w:hAnsi="Palatino Linotype"/>
          <w:lang w:val="ro-RO"/>
        </w:rPr>
        <w:t xml:space="preserve"> că este apt din punct de vedere psihologic (de la Cabinetul </w:t>
      </w:r>
      <w:r w:rsidRPr="00CA5045">
        <w:rPr>
          <w:rFonts w:ascii="Palatino Linotype" w:hAnsi="Palatino Linotype"/>
          <w:b/>
          <w:i/>
          <w:lang w:val="ro-RO"/>
        </w:rPr>
        <w:t>A</w:t>
      </w:r>
      <w:r>
        <w:rPr>
          <w:rFonts w:ascii="Palatino Linotype" w:hAnsi="Palatino Linotype"/>
          <w:b/>
          <w:i/>
          <w:lang w:val="ro-RO"/>
        </w:rPr>
        <w:t>test</w:t>
      </w:r>
      <w:r w:rsidRPr="00CA5045">
        <w:rPr>
          <w:rFonts w:ascii="Palatino Linotype" w:hAnsi="Palatino Linotype"/>
          <w:lang w:val="ro-RO"/>
        </w:rPr>
        <w:t xml:space="preserve">, Bld. </w:t>
      </w:r>
      <w:r w:rsidRPr="00A87C32">
        <w:rPr>
          <w:rFonts w:ascii="Palatino Linotype" w:hAnsi="Palatino Linotype"/>
          <w:i/>
          <w:iCs/>
          <w:lang w:val="ro-RO"/>
        </w:rPr>
        <w:t>Ştefan cel Mare şi Sfânt</w:t>
      </w:r>
      <w:r w:rsidRPr="00CA5045">
        <w:rPr>
          <w:rFonts w:ascii="Palatino Linotype" w:hAnsi="Palatino Linotype"/>
          <w:lang w:val="ro-RO"/>
        </w:rPr>
        <w:t xml:space="preserve">, </w:t>
      </w:r>
      <w:r>
        <w:rPr>
          <w:rFonts w:ascii="Palatino Linotype" w:hAnsi="Palatino Linotype"/>
          <w:lang w:val="ro-RO"/>
        </w:rPr>
        <w:t>n</w:t>
      </w:r>
      <w:r w:rsidRPr="00CA5045">
        <w:rPr>
          <w:rFonts w:ascii="Palatino Linotype" w:hAnsi="Palatino Linotype"/>
          <w:lang w:val="ro-RO"/>
        </w:rPr>
        <w:t xml:space="preserve">r. 8, et. 2, cam. 14, Iaşi, </w:t>
      </w:r>
      <w:hyperlink r:id="rId8" w:history="1">
        <w:r w:rsidRPr="00CA5045">
          <w:rPr>
            <w:rStyle w:val="Hyperlink"/>
            <w:rFonts w:ascii="Palatino Linotype" w:hAnsi="Palatino Linotype"/>
            <w:lang w:val="ro-RO"/>
          </w:rPr>
          <w:t>www.atest.ro</w:t>
        </w:r>
      </w:hyperlink>
      <w:r w:rsidRPr="00CA5045">
        <w:rPr>
          <w:rFonts w:ascii="Palatino Linotype" w:hAnsi="Palatino Linotype"/>
          <w:lang w:val="ro-RO"/>
        </w:rPr>
        <w:t xml:space="preserve">, e-mail: </w:t>
      </w:r>
      <w:hyperlink r:id="rId9" w:history="1">
        <w:r w:rsidRPr="00CA5045">
          <w:rPr>
            <w:rStyle w:val="Hyperlink"/>
            <w:rFonts w:ascii="Palatino Linotype" w:hAnsi="Palatino Linotype"/>
            <w:lang w:val="ro-RO"/>
          </w:rPr>
          <w:t>contact@atest.ro</w:t>
        </w:r>
      </w:hyperlink>
      <w:r w:rsidRPr="00CA5045">
        <w:rPr>
          <w:rFonts w:ascii="Palatino Linotype" w:hAnsi="Palatino Linotype"/>
          <w:lang w:val="ro-RO"/>
        </w:rPr>
        <w:t xml:space="preserve">, telefon: 0232278223, mobil: 0726327077, WhatsApp: 0721597533 – pentru mesaje); </w:t>
      </w:r>
    </w:p>
    <w:p w14:paraId="4B45DF7A" w14:textId="77777777" w:rsidR="00AD2A83" w:rsidRPr="00CA5045" w:rsidRDefault="00AD2A83" w:rsidP="00AD2A83">
      <w:pPr>
        <w:numPr>
          <w:ilvl w:val="0"/>
          <w:numId w:val="1"/>
        </w:numPr>
        <w:ind w:left="426" w:hanging="426"/>
        <w:jc w:val="both"/>
        <w:rPr>
          <w:rFonts w:ascii="Palatino Linotype" w:hAnsi="Palatino Linotype"/>
          <w:lang w:val="ro-RO"/>
        </w:rPr>
      </w:pPr>
      <w:r w:rsidRPr="00CA5045">
        <w:rPr>
          <w:rFonts w:ascii="Palatino Linotype" w:hAnsi="Palatino Linotype"/>
          <w:b/>
          <w:lang w:val="ro-RO"/>
        </w:rPr>
        <w:t>CV</w:t>
      </w:r>
      <w:r w:rsidRPr="00CA5045">
        <w:rPr>
          <w:rFonts w:ascii="Palatino Linotype" w:hAnsi="Palatino Linotype"/>
          <w:lang w:val="ro-RO"/>
        </w:rPr>
        <w:t xml:space="preserve"> – Europass; </w:t>
      </w:r>
    </w:p>
    <w:p w14:paraId="69CCD64D" w14:textId="77777777" w:rsidR="00AD2A83" w:rsidRDefault="00AD2A83" w:rsidP="00E909F6">
      <w:pPr>
        <w:jc w:val="both"/>
        <w:rPr>
          <w:rFonts w:ascii="Palatino Linotype" w:hAnsi="Palatino Linotype"/>
          <w:lang w:val="ro-RO"/>
        </w:rPr>
      </w:pPr>
      <w:r w:rsidRPr="00CA5045">
        <w:rPr>
          <w:rFonts w:ascii="Palatino Linotype" w:hAnsi="Palatino Linotype"/>
          <w:lang w:val="ro-RO"/>
        </w:rPr>
        <w:tab/>
      </w:r>
    </w:p>
    <w:p w14:paraId="1F9A544C" w14:textId="3D4D4C52" w:rsidR="00BC5B0E" w:rsidRDefault="00EB705D" w:rsidP="00536951">
      <w:pPr>
        <w:widowControl/>
        <w:suppressAutoHyphens w:val="0"/>
        <w:ind w:firstLine="426"/>
        <w:contextualSpacing/>
        <w:jc w:val="both"/>
        <w:rPr>
          <w:rFonts w:ascii="Palatino Linotype" w:eastAsia="Garamond" w:hAnsi="Palatino Linotype"/>
          <w:kern w:val="0"/>
          <w:lang w:val="ro-RO" w:eastAsia="en-US"/>
        </w:rPr>
      </w:pPr>
      <w:bookmarkStart w:id="1" w:name="_Hlk201559836"/>
      <w:r w:rsidRPr="00EB705D">
        <w:rPr>
          <w:rFonts w:ascii="Palatino Linotype" w:eastAsia="Garamond" w:hAnsi="Palatino Linotype"/>
          <w:kern w:val="0"/>
          <w:lang w:val="ro-RO" w:eastAsia="en-US"/>
        </w:rPr>
        <w:t>Din încredințarea Înaltpreasfințitului Părinte Teofan, Mitropolitul Moldovei și Bucovinei,</w:t>
      </w:r>
    </w:p>
    <w:p w14:paraId="17170036" w14:textId="77777777" w:rsidR="00536951" w:rsidRPr="00536951" w:rsidRDefault="00536951" w:rsidP="00536951">
      <w:pPr>
        <w:widowControl/>
        <w:suppressAutoHyphens w:val="0"/>
        <w:ind w:firstLine="426"/>
        <w:contextualSpacing/>
        <w:jc w:val="both"/>
        <w:rPr>
          <w:rFonts w:ascii="Palatino Linotype" w:eastAsia="Garamond" w:hAnsi="Palatino Linotype"/>
          <w:kern w:val="0"/>
          <w:lang w:val="ro-RO" w:eastAsia="en-US"/>
        </w:rPr>
      </w:pPr>
    </w:p>
    <w:p w14:paraId="7EA0B768" w14:textId="3A228004" w:rsidR="00BC5B0E" w:rsidRPr="00BC5B0E" w:rsidRDefault="00BC5B0E" w:rsidP="00BC5B0E">
      <w:pPr>
        <w:rPr>
          <w:rFonts w:ascii="Palatino Linotype" w:eastAsia="Cambria Math" w:hAnsi="Palatino Linotype"/>
          <w:b/>
          <w:bCs/>
          <w:kern w:val="0"/>
        </w:rPr>
      </w:pPr>
      <w:r w:rsidRPr="00BC5B0E">
        <w:rPr>
          <w:rFonts w:ascii="Palatino Linotype" w:eastAsia="Cambria Math" w:hAnsi="Palatino Linotype"/>
          <w:b/>
          <w:bCs/>
          <w:kern w:val="0"/>
        </w:rPr>
        <w:t xml:space="preserve">     </w:t>
      </w:r>
      <w:proofErr w:type="spellStart"/>
      <w:r w:rsidRPr="00BC5B0E">
        <w:rPr>
          <w:rFonts w:ascii="Palatino Linotype" w:eastAsia="Cambria Math" w:hAnsi="Palatino Linotype"/>
          <w:b/>
          <w:bCs/>
          <w:kern w:val="0"/>
        </w:rPr>
        <w:t>Consilier</w:t>
      </w:r>
      <w:proofErr w:type="spellEnd"/>
      <w:r w:rsidRPr="00BC5B0E">
        <w:rPr>
          <w:rFonts w:ascii="Palatino Linotype" w:eastAsia="Cambria Math" w:hAnsi="Palatino Linotype"/>
          <w:b/>
          <w:bCs/>
          <w:kern w:val="0"/>
        </w:rPr>
        <w:t xml:space="preserve"> </w:t>
      </w:r>
      <w:proofErr w:type="spellStart"/>
      <w:proofErr w:type="gramStart"/>
      <w:r w:rsidRPr="00BC5B0E">
        <w:rPr>
          <w:rFonts w:ascii="Palatino Linotype" w:eastAsia="Cambria Math" w:hAnsi="Palatino Linotype"/>
          <w:b/>
          <w:bCs/>
          <w:kern w:val="0"/>
        </w:rPr>
        <w:t>învăţământ</w:t>
      </w:r>
      <w:proofErr w:type="spellEnd"/>
      <w:r w:rsidRPr="00BC5B0E">
        <w:rPr>
          <w:rFonts w:ascii="Palatino Linotype" w:eastAsia="Cambria Math" w:hAnsi="Palatino Linotype"/>
          <w:b/>
          <w:bCs/>
          <w:kern w:val="0"/>
        </w:rPr>
        <w:t xml:space="preserve">,   </w:t>
      </w:r>
      <w:proofErr w:type="gramEnd"/>
      <w:r w:rsidRPr="00BC5B0E">
        <w:rPr>
          <w:rFonts w:ascii="Palatino Linotype" w:eastAsia="Cambria Math" w:hAnsi="Palatino Linotype"/>
          <w:b/>
          <w:bCs/>
          <w:kern w:val="0"/>
        </w:rPr>
        <w:t xml:space="preserve">                                      </w:t>
      </w:r>
      <w:r w:rsidRPr="00BC5B0E">
        <w:rPr>
          <w:rFonts w:ascii="Palatino Linotype" w:eastAsia="Cambria Math" w:hAnsi="Palatino Linotype"/>
          <w:b/>
          <w:bCs/>
          <w:kern w:val="0"/>
        </w:rPr>
        <w:tab/>
        <w:t xml:space="preserve">                           Referent </w:t>
      </w:r>
      <w:proofErr w:type="spellStart"/>
      <w:r w:rsidRPr="00BC5B0E">
        <w:rPr>
          <w:rFonts w:ascii="Palatino Linotype" w:eastAsia="Cambria Math" w:hAnsi="Palatino Linotype"/>
          <w:b/>
          <w:bCs/>
          <w:kern w:val="0"/>
        </w:rPr>
        <w:t>învățământ</w:t>
      </w:r>
      <w:proofErr w:type="spellEnd"/>
      <w:r w:rsidRPr="00BC5B0E">
        <w:rPr>
          <w:rFonts w:ascii="Palatino Linotype" w:eastAsia="Cambria Math" w:hAnsi="Palatino Linotype"/>
          <w:b/>
          <w:bCs/>
          <w:kern w:val="0"/>
        </w:rPr>
        <w:t>,</w:t>
      </w:r>
    </w:p>
    <w:p w14:paraId="76A8FBC7" w14:textId="24166B9C" w:rsidR="00BC5B0E" w:rsidRPr="00BC5B0E" w:rsidRDefault="00BC5B0E" w:rsidP="00BC5B0E">
      <w:pPr>
        <w:rPr>
          <w:sz w:val="22"/>
          <w:szCs w:val="22"/>
        </w:rPr>
      </w:pPr>
      <w:proofErr w:type="spellStart"/>
      <w:r w:rsidRPr="00BC5B0E">
        <w:rPr>
          <w:rFonts w:ascii="Palatino Linotype" w:eastAsia="Cambria Math" w:hAnsi="Palatino Linotype"/>
          <w:kern w:val="0"/>
        </w:rPr>
        <w:t>Arhim</w:t>
      </w:r>
      <w:proofErr w:type="spellEnd"/>
      <w:r w:rsidRPr="00BC5B0E">
        <w:rPr>
          <w:rFonts w:ascii="Palatino Linotype" w:eastAsia="Cambria Math" w:hAnsi="Palatino Linotype"/>
          <w:kern w:val="0"/>
        </w:rPr>
        <w:t xml:space="preserve">. </w:t>
      </w:r>
      <w:proofErr w:type="spellStart"/>
      <w:r w:rsidRPr="00BC5B0E">
        <w:rPr>
          <w:rFonts w:ascii="Palatino Linotype" w:eastAsia="Cambria Math" w:hAnsi="Palatino Linotype"/>
          <w:kern w:val="0"/>
        </w:rPr>
        <w:t>Hrisostom</w:t>
      </w:r>
      <w:proofErr w:type="spellEnd"/>
      <w:r w:rsidRPr="00BC5B0E">
        <w:rPr>
          <w:rFonts w:ascii="Palatino Linotype" w:eastAsia="Cambria Math" w:hAnsi="Palatino Linotype"/>
          <w:kern w:val="0"/>
        </w:rPr>
        <w:t xml:space="preserve"> </w:t>
      </w:r>
      <w:proofErr w:type="spellStart"/>
      <w:r w:rsidRPr="00BC5B0E">
        <w:rPr>
          <w:rFonts w:ascii="Palatino Linotype" w:eastAsia="Cambria Math" w:hAnsi="Palatino Linotype"/>
          <w:kern w:val="0"/>
        </w:rPr>
        <w:t>Rădășanu</w:t>
      </w:r>
      <w:proofErr w:type="spellEnd"/>
      <w:r w:rsidRPr="00BC5B0E">
        <w:rPr>
          <w:rFonts w:ascii="Palatino Linotype" w:eastAsia="Cambria Math" w:hAnsi="Palatino Linotype"/>
          <w:kern w:val="0"/>
        </w:rPr>
        <w:tab/>
      </w:r>
      <w:r w:rsidRPr="00BC5B0E">
        <w:rPr>
          <w:rFonts w:ascii="Palatino Linotype" w:eastAsia="Cambria Math" w:hAnsi="Palatino Linotype"/>
          <w:kern w:val="0"/>
        </w:rPr>
        <w:tab/>
      </w:r>
      <w:r w:rsidRPr="00BC5B0E">
        <w:rPr>
          <w:rFonts w:ascii="Palatino Linotype" w:eastAsia="Cambria Math" w:hAnsi="Palatino Linotype"/>
          <w:kern w:val="0"/>
        </w:rPr>
        <w:tab/>
        <w:t xml:space="preserve">   </w:t>
      </w:r>
      <w:r w:rsidRPr="00BC5B0E">
        <w:rPr>
          <w:rFonts w:ascii="Palatino Linotype" w:eastAsia="Cambria Math" w:hAnsi="Palatino Linotype"/>
          <w:kern w:val="0"/>
        </w:rPr>
        <w:tab/>
      </w:r>
      <w:r w:rsidRPr="00BC5B0E">
        <w:rPr>
          <w:rFonts w:ascii="Palatino Linotype" w:eastAsia="Cambria Math" w:hAnsi="Palatino Linotype"/>
          <w:kern w:val="0"/>
        </w:rPr>
        <w:tab/>
        <w:t xml:space="preserve">              </w:t>
      </w:r>
      <w:r w:rsidR="00907F38">
        <w:rPr>
          <w:rFonts w:ascii="Palatino Linotype" w:eastAsia="Cambria Math" w:hAnsi="Palatino Linotype"/>
          <w:kern w:val="0"/>
        </w:rPr>
        <w:t xml:space="preserve"> </w:t>
      </w:r>
      <w:r w:rsidRPr="00BC5B0E">
        <w:rPr>
          <w:rFonts w:ascii="Palatino Linotype" w:eastAsia="Cambria Math" w:hAnsi="Palatino Linotype"/>
          <w:kern w:val="0"/>
        </w:rPr>
        <w:t xml:space="preserve">Adelin-Ștefan </w:t>
      </w:r>
      <w:proofErr w:type="spellStart"/>
      <w:r w:rsidRPr="00BC5B0E">
        <w:rPr>
          <w:rFonts w:ascii="Palatino Linotype" w:eastAsia="Cambria Math" w:hAnsi="Palatino Linotype"/>
          <w:kern w:val="0"/>
        </w:rPr>
        <w:t>Rîpanu</w:t>
      </w:r>
      <w:proofErr w:type="spellEnd"/>
    </w:p>
    <w:bookmarkEnd w:id="1"/>
    <w:p w14:paraId="1F12C07C" w14:textId="4BCFE9D1" w:rsidR="005D3B14" w:rsidRDefault="005D3B14" w:rsidP="00BC5B0E">
      <w:pPr>
        <w:autoSpaceDN w:val="0"/>
        <w:spacing w:line="276" w:lineRule="auto"/>
        <w:contextualSpacing/>
        <w:jc w:val="both"/>
        <w:rPr>
          <w:sz w:val="22"/>
          <w:szCs w:val="22"/>
        </w:rPr>
      </w:pPr>
    </w:p>
    <w:bookmarkEnd w:id="0"/>
    <w:p w14:paraId="64E4EC71" w14:textId="77777777" w:rsidR="00BC5B0E" w:rsidRDefault="00BC5B0E" w:rsidP="00BC5B0E">
      <w:pPr>
        <w:autoSpaceDN w:val="0"/>
        <w:spacing w:line="276" w:lineRule="auto"/>
        <w:contextualSpacing/>
        <w:jc w:val="both"/>
        <w:rPr>
          <w:sz w:val="22"/>
          <w:szCs w:val="22"/>
        </w:rPr>
      </w:pPr>
    </w:p>
    <w:p w14:paraId="31FFAA17" w14:textId="77777777" w:rsidR="00BC5B0E" w:rsidRDefault="00BC5B0E" w:rsidP="00BC5B0E">
      <w:pPr>
        <w:autoSpaceDN w:val="0"/>
        <w:spacing w:line="276" w:lineRule="auto"/>
        <w:contextualSpacing/>
        <w:jc w:val="both"/>
        <w:rPr>
          <w:sz w:val="22"/>
          <w:szCs w:val="22"/>
        </w:rPr>
      </w:pPr>
    </w:p>
    <w:p w14:paraId="461D4B88" w14:textId="5E65EE31" w:rsidR="00BC5B0E" w:rsidRPr="00BC5B0E" w:rsidRDefault="00BC5B0E" w:rsidP="000256F6">
      <w:pPr>
        <w:autoSpaceDN w:val="0"/>
        <w:spacing w:line="276" w:lineRule="auto"/>
        <w:contextualSpacing/>
        <w:jc w:val="both"/>
        <w:rPr>
          <w:sz w:val="22"/>
          <w:szCs w:val="22"/>
        </w:rPr>
      </w:pPr>
    </w:p>
    <w:sectPr w:rsidR="00BC5B0E" w:rsidRPr="00BC5B0E" w:rsidSect="00B9717D">
      <w:pgSz w:w="12240" w:h="15840"/>
      <w:pgMar w:top="851"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BCBD" w14:textId="77777777" w:rsidR="00411A3F" w:rsidRDefault="00411A3F" w:rsidP="00AD2A83">
      <w:r>
        <w:separator/>
      </w:r>
    </w:p>
  </w:endnote>
  <w:endnote w:type="continuationSeparator" w:id="0">
    <w:p w14:paraId="6F36FDBB" w14:textId="77777777" w:rsidR="00411A3F" w:rsidRDefault="00411A3F" w:rsidP="00AD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256F" w14:textId="77777777" w:rsidR="00411A3F" w:rsidRDefault="00411A3F" w:rsidP="00AD2A83">
      <w:r>
        <w:separator/>
      </w:r>
    </w:p>
  </w:footnote>
  <w:footnote w:type="continuationSeparator" w:id="0">
    <w:p w14:paraId="20D83F30" w14:textId="77777777" w:rsidR="00411A3F" w:rsidRDefault="00411A3F" w:rsidP="00AD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AB5"/>
    <w:multiLevelType w:val="multilevel"/>
    <w:tmpl w:val="F18289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7B0879"/>
    <w:multiLevelType w:val="hybridMultilevel"/>
    <w:tmpl w:val="A3A0DA90"/>
    <w:lvl w:ilvl="0" w:tplc="7D0A4DF4">
      <w:start w:val="1"/>
      <w:numFmt w:val="decimal"/>
      <w:lvlText w:val="%1."/>
      <w:lvlJc w:val="left"/>
      <w:pPr>
        <w:ind w:left="1170" w:hanging="117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30B4A42"/>
    <w:multiLevelType w:val="hybridMultilevel"/>
    <w:tmpl w:val="3E04B49C"/>
    <w:lvl w:ilvl="0" w:tplc="0488558C">
      <w:numFmt w:val="bullet"/>
      <w:lvlText w:val="-"/>
      <w:lvlJc w:val="left"/>
      <w:pPr>
        <w:ind w:left="720" w:hanging="360"/>
      </w:pPr>
      <w:rPr>
        <w:rFonts w:ascii="Palatino Linotype" w:eastAsia="Garamond"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5E2D86"/>
    <w:multiLevelType w:val="hybridMultilevel"/>
    <w:tmpl w:val="4614F86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9847177"/>
    <w:multiLevelType w:val="hybridMultilevel"/>
    <w:tmpl w:val="3E3E4D4C"/>
    <w:lvl w:ilvl="0" w:tplc="E2B0333A">
      <w:start w:val="1"/>
      <w:numFmt w:val="upp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5263034"/>
    <w:multiLevelType w:val="multilevel"/>
    <w:tmpl w:val="DA1CE89A"/>
    <w:styleLink w:val="WW8Num1"/>
    <w:lvl w:ilvl="0">
      <w:numFmt w:val="bullet"/>
      <w:lvlText w:val=""/>
      <w:lvlJc w:val="left"/>
      <w:pPr>
        <w:ind w:left="0" w:firstLine="0"/>
      </w:pPr>
      <w:rPr>
        <w:rFonts w:ascii="Symbol" w:hAnsi="Symbol" w:cs="OpenSymbol, 'Arial Unicode MS'"/>
      </w:rPr>
    </w:lvl>
    <w:lvl w:ilvl="1">
      <w:numFmt w:val="bullet"/>
      <w:lvlText w:val=""/>
      <w:lvlJc w:val="left"/>
      <w:pPr>
        <w:ind w:left="0" w:firstLine="0"/>
      </w:pPr>
      <w:rPr>
        <w:rFonts w:ascii="Wingdings" w:hAnsi="Wingdings"/>
      </w:rPr>
    </w:lvl>
    <w:lvl w:ilvl="2">
      <w:numFmt w:val="bullet"/>
      <w:lvlText w:val=""/>
      <w:lvlJc w:val="left"/>
      <w:pPr>
        <w:ind w:left="0" w:firstLine="0"/>
      </w:pPr>
      <w:rPr>
        <w:rFonts w:ascii="Symbol" w:hAnsi="Symbol" w:cs="OpenSymbol, 'Arial Unicode MS'"/>
      </w:rPr>
    </w:lvl>
    <w:lvl w:ilvl="3">
      <w:numFmt w:val="bullet"/>
      <w:lvlText w:val=""/>
      <w:lvlJc w:val="left"/>
      <w:pPr>
        <w:ind w:left="0" w:firstLine="0"/>
      </w:pPr>
      <w:rPr>
        <w:rFonts w:ascii="Symbol" w:hAnsi="Symbol" w:cs="OpenSymbol, 'Arial Unicode MS'"/>
      </w:rPr>
    </w:lvl>
    <w:lvl w:ilvl="4">
      <w:numFmt w:val="bullet"/>
      <w:lvlText w:val=""/>
      <w:lvlJc w:val="left"/>
      <w:pPr>
        <w:ind w:left="0" w:firstLine="0"/>
      </w:pPr>
      <w:rPr>
        <w:rFonts w:ascii="Symbol" w:hAnsi="Symbol" w:cs="OpenSymbol, 'Arial Unicode MS'"/>
      </w:rPr>
    </w:lvl>
    <w:lvl w:ilvl="5">
      <w:numFmt w:val="bullet"/>
      <w:lvlText w:val=""/>
      <w:lvlJc w:val="left"/>
      <w:pPr>
        <w:ind w:left="0" w:firstLine="0"/>
      </w:pPr>
      <w:rPr>
        <w:rFonts w:ascii="Symbol" w:hAnsi="Symbol" w:cs="OpenSymbol, 'Arial Unicode MS'"/>
      </w:rPr>
    </w:lvl>
    <w:lvl w:ilvl="6">
      <w:numFmt w:val="bullet"/>
      <w:lvlText w:val=""/>
      <w:lvlJc w:val="left"/>
      <w:pPr>
        <w:ind w:left="0" w:firstLine="0"/>
      </w:pPr>
      <w:rPr>
        <w:rFonts w:ascii="Symbol" w:hAnsi="Symbol" w:cs="OpenSymbol, 'Arial Unicode MS'"/>
      </w:rPr>
    </w:lvl>
    <w:lvl w:ilvl="7">
      <w:numFmt w:val="bullet"/>
      <w:lvlText w:val=""/>
      <w:lvlJc w:val="left"/>
      <w:pPr>
        <w:ind w:left="0" w:firstLine="0"/>
      </w:pPr>
      <w:rPr>
        <w:rFonts w:ascii="Symbol" w:hAnsi="Symbol" w:cs="OpenSymbol, 'Arial Unicode MS'"/>
      </w:rPr>
    </w:lvl>
    <w:lvl w:ilvl="8">
      <w:numFmt w:val="bullet"/>
      <w:lvlText w:val=""/>
      <w:lvlJc w:val="left"/>
      <w:pPr>
        <w:ind w:left="0" w:firstLine="0"/>
      </w:pPr>
      <w:rPr>
        <w:rFonts w:ascii="Symbol" w:hAnsi="Symbol" w:cs="OpenSymbol, 'Arial Unicode MS'"/>
      </w:rPr>
    </w:lvl>
  </w:abstractNum>
  <w:abstractNum w:abstractNumId="6" w15:restartNumberingAfterBreak="0">
    <w:nsid w:val="4B81524A"/>
    <w:multiLevelType w:val="hybridMultilevel"/>
    <w:tmpl w:val="C1D0EF12"/>
    <w:lvl w:ilvl="0" w:tplc="41B2D12A">
      <w:start w:val="1"/>
      <w:numFmt w:val="decimal"/>
      <w:lvlText w:val="%1."/>
      <w:lvlJc w:val="left"/>
      <w:pPr>
        <w:ind w:left="1770" w:hanging="360"/>
      </w:pPr>
    </w:lvl>
    <w:lvl w:ilvl="1" w:tplc="04180019">
      <w:start w:val="1"/>
      <w:numFmt w:val="lowerLetter"/>
      <w:lvlText w:val="%2."/>
      <w:lvlJc w:val="left"/>
      <w:pPr>
        <w:ind w:left="2490" w:hanging="360"/>
      </w:pPr>
    </w:lvl>
    <w:lvl w:ilvl="2" w:tplc="0418001B">
      <w:start w:val="1"/>
      <w:numFmt w:val="lowerRoman"/>
      <w:lvlText w:val="%3."/>
      <w:lvlJc w:val="right"/>
      <w:pPr>
        <w:ind w:left="3210" w:hanging="180"/>
      </w:pPr>
    </w:lvl>
    <w:lvl w:ilvl="3" w:tplc="0418000F">
      <w:start w:val="1"/>
      <w:numFmt w:val="decimal"/>
      <w:lvlText w:val="%4."/>
      <w:lvlJc w:val="left"/>
      <w:pPr>
        <w:ind w:left="3930" w:hanging="360"/>
      </w:pPr>
    </w:lvl>
    <w:lvl w:ilvl="4" w:tplc="04180019">
      <w:start w:val="1"/>
      <w:numFmt w:val="lowerLetter"/>
      <w:lvlText w:val="%5."/>
      <w:lvlJc w:val="left"/>
      <w:pPr>
        <w:ind w:left="4650" w:hanging="360"/>
      </w:pPr>
    </w:lvl>
    <w:lvl w:ilvl="5" w:tplc="0418001B">
      <w:start w:val="1"/>
      <w:numFmt w:val="lowerRoman"/>
      <w:lvlText w:val="%6."/>
      <w:lvlJc w:val="right"/>
      <w:pPr>
        <w:ind w:left="5370" w:hanging="180"/>
      </w:pPr>
    </w:lvl>
    <w:lvl w:ilvl="6" w:tplc="0418000F">
      <w:start w:val="1"/>
      <w:numFmt w:val="decimal"/>
      <w:lvlText w:val="%7."/>
      <w:lvlJc w:val="left"/>
      <w:pPr>
        <w:ind w:left="6090" w:hanging="360"/>
      </w:pPr>
    </w:lvl>
    <w:lvl w:ilvl="7" w:tplc="04180019">
      <w:start w:val="1"/>
      <w:numFmt w:val="lowerLetter"/>
      <w:lvlText w:val="%8."/>
      <w:lvlJc w:val="left"/>
      <w:pPr>
        <w:ind w:left="6810" w:hanging="360"/>
      </w:pPr>
    </w:lvl>
    <w:lvl w:ilvl="8" w:tplc="0418001B">
      <w:start w:val="1"/>
      <w:numFmt w:val="lowerRoman"/>
      <w:lvlText w:val="%9."/>
      <w:lvlJc w:val="right"/>
      <w:pPr>
        <w:ind w:left="7530" w:hanging="180"/>
      </w:pPr>
    </w:lvl>
  </w:abstractNum>
  <w:abstractNum w:abstractNumId="7" w15:restartNumberingAfterBreak="0">
    <w:nsid w:val="4E846857"/>
    <w:multiLevelType w:val="hybridMultilevel"/>
    <w:tmpl w:val="56404F22"/>
    <w:lvl w:ilvl="0" w:tplc="0418000F">
      <w:start w:val="1"/>
      <w:numFmt w:val="decimal"/>
      <w:lvlText w:val="%1."/>
      <w:lvlJc w:val="left"/>
      <w:pPr>
        <w:ind w:left="1170" w:hanging="1170"/>
      </w:p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8" w15:restartNumberingAfterBreak="0">
    <w:nsid w:val="65AC3E6F"/>
    <w:multiLevelType w:val="hybridMultilevel"/>
    <w:tmpl w:val="CD6EB42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7211407D"/>
    <w:multiLevelType w:val="hybridMultilevel"/>
    <w:tmpl w:val="774CFE52"/>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0" w15:restartNumberingAfterBreak="0">
    <w:nsid w:val="7524340F"/>
    <w:multiLevelType w:val="hybridMultilevel"/>
    <w:tmpl w:val="AFAA81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712073624">
    <w:abstractNumId w:val="1"/>
  </w:num>
  <w:num w:numId="2" w16cid:durableId="706831935">
    <w:abstractNumId w:val="7"/>
  </w:num>
  <w:num w:numId="3" w16cid:durableId="1182664648">
    <w:abstractNumId w:val="3"/>
  </w:num>
  <w:num w:numId="4" w16cid:durableId="827134888">
    <w:abstractNumId w:val="5"/>
  </w:num>
  <w:num w:numId="5" w16cid:durableId="370568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765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867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058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1785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29322">
    <w:abstractNumId w:val="8"/>
  </w:num>
  <w:num w:numId="11" w16cid:durableId="104617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3F"/>
    <w:rsid w:val="000256F6"/>
    <w:rsid w:val="000D12C0"/>
    <w:rsid w:val="00181B57"/>
    <w:rsid w:val="00411A3F"/>
    <w:rsid w:val="00463CC2"/>
    <w:rsid w:val="004B2F2A"/>
    <w:rsid w:val="00536951"/>
    <w:rsid w:val="005672D9"/>
    <w:rsid w:val="005D3B14"/>
    <w:rsid w:val="006D1176"/>
    <w:rsid w:val="00746771"/>
    <w:rsid w:val="00866C94"/>
    <w:rsid w:val="00907F38"/>
    <w:rsid w:val="00AD2A83"/>
    <w:rsid w:val="00B70FB2"/>
    <w:rsid w:val="00B92F95"/>
    <w:rsid w:val="00BC5B0E"/>
    <w:rsid w:val="00BD13AF"/>
    <w:rsid w:val="00C43853"/>
    <w:rsid w:val="00CC1544"/>
    <w:rsid w:val="00CD293F"/>
    <w:rsid w:val="00D01187"/>
    <w:rsid w:val="00E8296E"/>
    <w:rsid w:val="00E909F6"/>
    <w:rsid w:val="00EB705D"/>
    <w:rsid w:val="00F0169C"/>
    <w:rsid w:val="00F5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EE3E"/>
  <w15:chartTrackingRefBased/>
  <w15:docId w15:val="{4706A515-7119-41A0-B56A-9D0635C8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83"/>
    <w:pPr>
      <w:widowControl w:val="0"/>
      <w:suppressAutoHyphens/>
      <w:jc w:val="left"/>
    </w:pPr>
    <w:rPr>
      <w:rFonts w:ascii="Times New Roman" w:eastAsia="Lucida Sans Unicode" w:hAnsi="Times New Roman" w:cs="Times New Roman"/>
      <w:kern w:val="1"/>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D2A83"/>
    <w:rPr>
      <w:color w:val="0563C1" w:themeColor="hyperlink"/>
      <w:u w:val="single"/>
    </w:rPr>
  </w:style>
  <w:style w:type="paragraph" w:styleId="Antet">
    <w:name w:val="header"/>
    <w:basedOn w:val="Normal"/>
    <w:link w:val="AntetCaracter"/>
    <w:uiPriority w:val="99"/>
    <w:unhideWhenUsed/>
    <w:rsid w:val="00AD2A83"/>
    <w:pPr>
      <w:tabs>
        <w:tab w:val="center" w:pos="4536"/>
        <w:tab w:val="right" w:pos="9072"/>
      </w:tabs>
    </w:pPr>
  </w:style>
  <w:style w:type="character" w:customStyle="1" w:styleId="AntetCaracter">
    <w:name w:val="Antet Caracter"/>
    <w:basedOn w:val="Fontdeparagrafimplicit"/>
    <w:link w:val="Antet"/>
    <w:uiPriority w:val="99"/>
    <w:rsid w:val="00AD2A83"/>
    <w:rPr>
      <w:rFonts w:ascii="Times New Roman" w:eastAsia="Lucida Sans Unicode" w:hAnsi="Times New Roman" w:cs="Times New Roman"/>
      <w:kern w:val="1"/>
      <w:szCs w:val="24"/>
      <w:lang w:eastAsia="ro-RO"/>
    </w:rPr>
  </w:style>
  <w:style w:type="paragraph" w:styleId="Subsol">
    <w:name w:val="footer"/>
    <w:basedOn w:val="Normal"/>
    <w:link w:val="SubsolCaracter"/>
    <w:uiPriority w:val="99"/>
    <w:unhideWhenUsed/>
    <w:rsid w:val="00AD2A83"/>
    <w:pPr>
      <w:tabs>
        <w:tab w:val="center" w:pos="4680"/>
        <w:tab w:val="right" w:pos="9360"/>
      </w:tabs>
    </w:pPr>
  </w:style>
  <w:style w:type="character" w:customStyle="1" w:styleId="SubsolCaracter">
    <w:name w:val="Subsol Caracter"/>
    <w:basedOn w:val="Fontdeparagrafimplicit"/>
    <w:link w:val="Subsol"/>
    <w:uiPriority w:val="99"/>
    <w:rsid w:val="00AD2A83"/>
    <w:rPr>
      <w:rFonts w:ascii="Times New Roman" w:eastAsia="Lucida Sans Unicode" w:hAnsi="Times New Roman" w:cs="Times New Roman"/>
      <w:kern w:val="1"/>
      <w:szCs w:val="24"/>
      <w:lang w:eastAsia="ro-RO"/>
    </w:rPr>
  </w:style>
  <w:style w:type="paragraph" w:styleId="TextnBalon">
    <w:name w:val="Balloon Text"/>
    <w:basedOn w:val="Normal"/>
    <w:link w:val="TextnBalonCaracter"/>
    <w:uiPriority w:val="99"/>
    <w:semiHidden/>
    <w:unhideWhenUsed/>
    <w:rsid w:val="00AD2A8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D2A83"/>
    <w:rPr>
      <w:rFonts w:ascii="Segoe UI" w:eastAsia="Lucida Sans Unicode" w:hAnsi="Segoe UI" w:cs="Segoe UI"/>
      <w:kern w:val="1"/>
      <w:sz w:val="18"/>
      <w:szCs w:val="18"/>
      <w:lang w:eastAsia="ro-RO"/>
    </w:rPr>
  </w:style>
  <w:style w:type="character" w:styleId="MeniuneNerezolvat">
    <w:name w:val="Unresolved Mention"/>
    <w:basedOn w:val="Fontdeparagrafimplicit"/>
    <w:uiPriority w:val="99"/>
    <w:semiHidden/>
    <w:unhideWhenUsed/>
    <w:rsid w:val="00EB705D"/>
    <w:rPr>
      <w:color w:val="605E5C"/>
      <w:shd w:val="clear" w:color="auto" w:fill="E1DFDD"/>
    </w:rPr>
  </w:style>
  <w:style w:type="character" w:styleId="HyperlinkParcurs">
    <w:name w:val="FollowedHyperlink"/>
    <w:basedOn w:val="Fontdeparagrafimplicit"/>
    <w:uiPriority w:val="99"/>
    <w:semiHidden/>
    <w:unhideWhenUsed/>
    <w:rsid w:val="00BC5B0E"/>
    <w:rPr>
      <w:color w:val="954F72" w:themeColor="followedHyperlink"/>
      <w:u w:val="single"/>
    </w:rPr>
  </w:style>
  <w:style w:type="paragraph" w:styleId="Listparagraf">
    <w:name w:val="List Paragraph"/>
    <w:basedOn w:val="Normal"/>
    <w:uiPriority w:val="34"/>
    <w:qFormat/>
    <w:rsid w:val="00BC5B0E"/>
    <w:pPr>
      <w:ind w:left="720"/>
      <w:contextualSpacing/>
    </w:pPr>
  </w:style>
  <w:style w:type="numbering" w:customStyle="1" w:styleId="WW8Num1">
    <w:name w:val="WW8Num1"/>
    <w:rsid w:val="00746771"/>
    <w:pPr>
      <w:numPr>
        <w:numId w:val="4"/>
      </w:numPr>
    </w:pPr>
  </w:style>
  <w:style w:type="paragraph" w:styleId="Textnotdesubsol">
    <w:name w:val="footnote text"/>
    <w:basedOn w:val="Normal"/>
    <w:link w:val="TextnotdesubsolCaracter"/>
    <w:uiPriority w:val="99"/>
    <w:semiHidden/>
    <w:unhideWhenUsed/>
    <w:rsid w:val="00746771"/>
    <w:pPr>
      <w:widowControl/>
      <w:suppressAutoHyphens w:val="0"/>
    </w:pPr>
    <w:rPr>
      <w:rFonts w:asciiTheme="minorHAnsi" w:eastAsiaTheme="minorHAnsi" w:hAnsiTheme="minorHAnsi" w:cstheme="minorBidi"/>
      <w:kern w:val="0"/>
      <w:sz w:val="20"/>
      <w:szCs w:val="20"/>
      <w:lang w:val="ro-RO" w:eastAsia="en-US"/>
    </w:rPr>
  </w:style>
  <w:style w:type="character" w:customStyle="1" w:styleId="TextnotdesubsolCaracter">
    <w:name w:val="Text notă de subsol Caracter"/>
    <w:basedOn w:val="Fontdeparagrafimplicit"/>
    <w:link w:val="Textnotdesubsol"/>
    <w:uiPriority w:val="99"/>
    <w:semiHidden/>
    <w:rsid w:val="00746771"/>
    <w:rPr>
      <w:rFonts w:asciiTheme="minorHAnsi" w:hAnsiTheme="minorHAnsi"/>
      <w:sz w:val="20"/>
      <w:szCs w:val="20"/>
      <w:lang w:val="ro-RO"/>
    </w:rPr>
  </w:style>
  <w:style w:type="paragraph" w:customStyle="1" w:styleId="Standard">
    <w:name w:val="Standard"/>
    <w:rsid w:val="00746771"/>
    <w:pPr>
      <w:widowControl w:val="0"/>
      <w:suppressAutoHyphens/>
      <w:autoSpaceDN w:val="0"/>
      <w:jc w:val="left"/>
    </w:pPr>
    <w:rPr>
      <w:rFonts w:ascii="Times New Roman" w:eastAsia="Andale Sans UI" w:hAnsi="Times New Roman" w:cs="Tahoma"/>
      <w:kern w:val="3"/>
      <w:szCs w:val="24"/>
      <w:lang w:val="de-DE" w:eastAsia="ja-JP" w:bidi="fa-IR"/>
    </w:rPr>
  </w:style>
  <w:style w:type="character" w:styleId="Referinnotdesubsol">
    <w:name w:val="footnote reference"/>
    <w:basedOn w:val="Fontdeparagrafimplicit"/>
    <w:uiPriority w:val="99"/>
    <w:semiHidden/>
    <w:unhideWhenUsed/>
    <w:rsid w:val="00746771"/>
    <w:rPr>
      <w:vertAlign w:val="superscript"/>
    </w:rPr>
  </w:style>
  <w:style w:type="character" w:customStyle="1" w:styleId="StrongEmphasis">
    <w:name w:val="Strong Emphasis"/>
    <w:rsid w:val="00746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st.ro" TargetMode="External"/><Relationship Id="rId3" Type="http://schemas.openxmlformats.org/officeDocument/2006/relationships/settings" Target="settings.xml"/><Relationship Id="rId7" Type="http://schemas.openxmlformats.org/officeDocument/2006/relationships/hyperlink" Target="https://mmb.ro/sectorul-invatam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ate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341</Words>
  <Characters>1982</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Gabriel.Leonte</dc:creator>
  <cp:keywords/>
  <dc:description/>
  <cp:lastModifiedBy>office2019 invatamant</cp:lastModifiedBy>
  <cp:revision>11</cp:revision>
  <cp:lastPrinted>2025-08-14T05:07:00Z</cp:lastPrinted>
  <dcterms:created xsi:type="dcterms:W3CDTF">2024-08-16T09:25:00Z</dcterms:created>
  <dcterms:modified xsi:type="dcterms:W3CDTF">2025-08-14T05:08:00Z</dcterms:modified>
</cp:coreProperties>
</file>